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56" w:rsidRDefault="00790C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7" w:line="240" w:lineRule="auto"/>
        <w:ind w:left="1"/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  <w:t xml:space="preserve">Frogs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2351888</wp:posOffset>
            </wp:positionH>
            <wp:positionV relativeFrom="paragraph">
              <wp:posOffset>-1629282</wp:posOffset>
            </wp:positionV>
            <wp:extent cx="4322572" cy="3525520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2572" cy="352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6556" w:rsidRDefault="00790C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"/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  <w:t xml:space="preserve">Programme </w:t>
      </w:r>
    </w:p>
    <w:p w:rsidR="00671736" w:rsidRDefault="0067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4" w:right="6891" w:hanging="3"/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</w:pPr>
    </w:p>
    <w:p w:rsidR="00671736" w:rsidRDefault="00F049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4" w:right="6891" w:hanging="3"/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  <w:t xml:space="preserve">Marques innovantes et </w:t>
      </w:r>
      <w:r w:rsidR="00BC6E87"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  <w:t xml:space="preserve">Communication digitale </w:t>
      </w:r>
      <w:r w:rsidR="00671736"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  <w:t>dans le secteur mode et luxe</w:t>
      </w:r>
    </w:p>
    <w:p w:rsidR="00F16556" w:rsidRDefault="0067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4" w:right="6891" w:hanging="3"/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A7C22"/>
          <w:sz w:val="36"/>
          <w:szCs w:val="36"/>
        </w:rPr>
        <w:t xml:space="preserve"> </w:t>
      </w:r>
    </w:p>
    <w:p w:rsidR="00BC6E87" w:rsidRPr="009C2BF8" w:rsidRDefault="00790C05" w:rsidP="009C2B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9"/>
        <w:rPr>
          <w:rFonts w:ascii="Lato" w:eastAsia="Lato" w:hAnsi="Lato" w:cs="Lato"/>
          <w:b/>
          <w:color w:val="D73914"/>
          <w:sz w:val="32"/>
          <w:szCs w:val="32"/>
        </w:rPr>
      </w:pPr>
      <w:r w:rsidRPr="009C2BF8">
        <w:rPr>
          <w:rFonts w:ascii="Lato" w:eastAsia="Lato" w:hAnsi="Lato" w:cs="Lato"/>
          <w:b/>
          <w:color w:val="D73914"/>
          <w:sz w:val="32"/>
          <w:szCs w:val="32"/>
        </w:rPr>
        <w:t xml:space="preserve">1er jour </w:t>
      </w:r>
      <w:r w:rsidR="00BC6E87" w:rsidRPr="009C2BF8">
        <w:rPr>
          <w:rFonts w:eastAsiaTheme="minorEastAsia"/>
          <w:b/>
          <w:bCs/>
          <w:color w:val="FF0000"/>
          <w:sz w:val="32"/>
          <w:szCs w:val="32"/>
        </w:rPr>
        <w:t xml:space="preserve"> Communication digitale </w:t>
      </w:r>
    </w:p>
    <w:p w:rsidR="00BC6E87" w:rsidRPr="00F0490B" w:rsidRDefault="009C2BF8" w:rsidP="00646A19">
      <w:pPr>
        <w:pStyle w:val="NormalWeb"/>
        <w:spacing w:befor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>1</w:t>
      </w:r>
      <w:r w:rsidR="00C521FA" w:rsidRPr="00F0490B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Comprendre les enjeux liés à </w:t>
      </w:r>
      <w:r w:rsidR="00646A19">
        <w:rPr>
          <w:rFonts w:ascii="Arial" w:eastAsiaTheme="minorEastAsia" w:hAnsi="Arial" w:cs="Arial"/>
          <w:color w:val="000000" w:themeColor="text1"/>
          <w:sz w:val="22"/>
          <w:szCs w:val="22"/>
        </w:rPr>
        <w:t>l</w:t>
      </w:r>
      <w:r w:rsidR="00BC6E87" w:rsidRPr="00F0490B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a diffusion d’informations sur de nombreux </w:t>
      </w:r>
      <w:r w:rsidR="00BC6E87" w:rsidRPr="00F0490B">
        <w:rPr>
          <w:rFonts w:ascii="Arial" w:eastAsiaTheme="minorEastAsia" w:hAnsi="Arial" w:cs="Arial"/>
          <w:bCs/>
          <w:color w:val="000000" w:themeColor="text1"/>
          <w:sz w:val="22"/>
          <w:szCs w:val="22"/>
        </w:rPr>
        <w:t>supports numériques</w:t>
      </w:r>
    </w:p>
    <w:p w:rsidR="00C521FA" w:rsidRPr="00F0490B" w:rsidRDefault="00790C05" w:rsidP="009C2BF8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0490B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5C01B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646A19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5C01BD">
        <w:rPr>
          <w:rFonts w:ascii="Arial" w:hAnsi="Arial" w:cs="Arial"/>
          <w:color w:val="000000" w:themeColor="text1"/>
          <w:sz w:val="22"/>
          <w:szCs w:val="22"/>
        </w:rPr>
        <w:t>A</w:t>
      </w:r>
      <w:r w:rsidR="00C521FA" w:rsidRPr="00F0490B">
        <w:rPr>
          <w:rFonts w:ascii="Arial" w:hAnsi="Arial" w:cs="Arial"/>
          <w:color w:val="000000" w:themeColor="text1"/>
          <w:sz w:val="22"/>
          <w:szCs w:val="22"/>
        </w:rPr>
        <w:t>na</w:t>
      </w:r>
      <w:r w:rsidR="00BC6E87" w:rsidRPr="00F0490B">
        <w:rPr>
          <w:rFonts w:ascii="Arial" w:hAnsi="Arial" w:cs="Arial"/>
          <w:color w:val="000000" w:themeColor="text1"/>
          <w:sz w:val="22"/>
          <w:szCs w:val="22"/>
        </w:rPr>
        <w:t xml:space="preserve">lyser la </w:t>
      </w:r>
      <w:r w:rsidR="00BC6E87" w:rsidRPr="005C01BD">
        <w:rPr>
          <w:rFonts w:ascii="Arial" w:hAnsi="Arial" w:cs="Arial"/>
          <w:b/>
          <w:color w:val="000000" w:themeColor="text1"/>
          <w:sz w:val="22"/>
          <w:szCs w:val="22"/>
        </w:rPr>
        <w:t>communication marketing</w:t>
      </w:r>
      <w:r w:rsidR="00BC6E87" w:rsidRPr="00F0490B">
        <w:rPr>
          <w:rFonts w:ascii="Arial" w:hAnsi="Arial" w:cs="Arial"/>
          <w:color w:val="000000" w:themeColor="text1"/>
          <w:sz w:val="22"/>
          <w:szCs w:val="22"/>
        </w:rPr>
        <w:t xml:space="preserve"> numérique</w:t>
      </w:r>
    </w:p>
    <w:p w:rsidR="00790C05" w:rsidRPr="00F0490B" w:rsidRDefault="00BC6E87" w:rsidP="00790C05">
      <w:pPr>
        <w:pStyle w:val="NormalWeb"/>
        <w:jc w:val="both"/>
        <w:rPr>
          <w:rStyle w:val="y2iqfc"/>
          <w:rFonts w:ascii="Arial" w:hAnsi="Arial" w:cs="Arial"/>
          <w:color w:val="000000" w:themeColor="text1"/>
          <w:sz w:val="22"/>
          <w:szCs w:val="22"/>
        </w:rPr>
      </w:pPr>
      <w:r w:rsidRPr="00F049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1BD">
        <w:rPr>
          <w:rFonts w:ascii="Arial" w:hAnsi="Arial" w:cs="Arial"/>
          <w:color w:val="000000" w:themeColor="text1"/>
          <w:sz w:val="22"/>
          <w:szCs w:val="22"/>
        </w:rPr>
        <w:tab/>
      </w:r>
      <w:r w:rsidR="00646A19">
        <w:rPr>
          <w:rFonts w:ascii="Arial" w:hAnsi="Arial" w:cs="Arial"/>
          <w:color w:val="000000" w:themeColor="text1"/>
          <w:sz w:val="22"/>
          <w:szCs w:val="22"/>
        </w:rPr>
        <w:t>.</w:t>
      </w:r>
      <w:r w:rsidRPr="00F0490B">
        <w:rPr>
          <w:rStyle w:val="y2iqfc"/>
          <w:rFonts w:ascii="Arial" w:hAnsi="Arial" w:cs="Arial"/>
          <w:color w:val="000000" w:themeColor="text1"/>
          <w:sz w:val="22"/>
          <w:szCs w:val="22"/>
        </w:rPr>
        <w:t xml:space="preserve">Explorer les </w:t>
      </w:r>
      <w:r w:rsidRPr="005C01BD">
        <w:rPr>
          <w:rStyle w:val="y2iqfc"/>
          <w:rFonts w:ascii="Arial" w:hAnsi="Arial" w:cs="Arial"/>
          <w:b/>
          <w:color w:val="000000" w:themeColor="text1"/>
          <w:sz w:val="22"/>
          <w:szCs w:val="22"/>
        </w:rPr>
        <w:t>scénarios disruptifs</w:t>
      </w:r>
      <w:r w:rsidRPr="00F0490B">
        <w:rPr>
          <w:rStyle w:val="y2iqfc"/>
          <w:rFonts w:ascii="Arial" w:hAnsi="Arial" w:cs="Arial"/>
          <w:color w:val="000000" w:themeColor="text1"/>
          <w:sz w:val="22"/>
          <w:szCs w:val="22"/>
        </w:rPr>
        <w:t xml:space="preserve"> dans les paradigmes du retail et de la communication de la mode</w:t>
      </w:r>
    </w:p>
    <w:p w:rsidR="00671736" w:rsidRPr="00F0490B" w:rsidRDefault="00790C05" w:rsidP="00790C05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0490B">
        <w:rPr>
          <w:rStyle w:val="y2iqfc"/>
          <w:rFonts w:ascii="Arial" w:hAnsi="Arial" w:cs="Arial"/>
          <w:b/>
          <w:color w:val="000000" w:themeColor="text1"/>
          <w:sz w:val="22"/>
          <w:szCs w:val="22"/>
        </w:rPr>
        <w:t xml:space="preserve">2 </w:t>
      </w:r>
      <w:r w:rsidR="00C521FA" w:rsidRPr="00F0490B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>Comprendre l</w:t>
      </w:r>
      <w:r w:rsidR="00671736" w:rsidRPr="00F0490B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>e poids et l’influence  des communautés de marque en ligne</w:t>
      </w:r>
      <w:r w:rsidR="00671736" w:rsidRPr="00F0490B"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 xml:space="preserve"> </w:t>
      </w:r>
      <w:proofErr w:type="gramStart"/>
      <w:r w:rsidR="00671736" w:rsidRPr="00F0490B"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>( OBC</w:t>
      </w:r>
      <w:proofErr w:type="gramEnd"/>
      <w:r w:rsidR="00671736" w:rsidRPr="00F0490B"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 xml:space="preserve"> Online Communities Brand) </w:t>
      </w:r>
      <w:r w:rsidRPr="00F0490B"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 xml:space="preserve">sur </w:t>
      </w:r>
      <w:r w:rsidR="00BC6E87" w:rsidRPr="00F0490B">
        <w:rPr>
          <w:rFonts w:ascii="Arial" w:hAnsi="Arial" w:cs="Arial"/>
          <w:color w:val="000000" w:themeColor="text1"/>
          <w:sz w:val="22"/>
          <w:szCs w:val="22"/>
        </w:rPr>
        <w:t>la construction de relations entre les marques et leurs clients.</w:t>
      </w:r>
    </w:p>
    <w:p w:rsidR="00BC6E87" w:rsidRDefault="00646A19" w:rsidP="009C2BF8">
      <w:pPr>
        <w:pStyle w:val="NormalWeb"/>
        <w:spacing w:before="0" w:beforeAutospacing="0" w:after="0" w:afterAutospacing="0"/>
        <w:ind w:firstLine="720"/>
        <w:jc w:val="both"/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>.</w:t>
      </w:r>
      <w:r w:rsidR="00BC6E87" w:rsidRPr="00F0490B"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 xml:space="preserve">Fondement théorique et contexte des OBC </w:t>
      </w:r>
    </w:p>
    <w:p w:rsidR="009C2BF8" w:rsidRPr="00F0490B" w:rsidRDefault="009C2BF8" w:rsidP="009C2BF8">
      <w:pPr>
        <w:pStyle w:val="NormalWeb"/>
        <w:spacing w:before="0" w:beforeAutospacing="0" w:after="0" w:afterAutospacing="0"/>
        <w:ind w:firstLine="720"/>
        <w:jc w:val="both"/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</w:pPr>
    </w:p>
    <w:p w:rsidR="00BC6E87" w:rsidRDefault="00646A19" w:rsidP="009C2BF8">
      <w:pPr>
        <w:pStyle w:val="NormalWeb"/>
        <w:spacing w:before="0" w:beforeAutospacing="0" w:after="0" w:afterAutospacing="0"/>
        <w:ind w:firstLine="720"/>
        <w:jc w:val="both"/>
        <w:rPr>
          <w:rStyle w:val="y2iqfc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>.</w:t>
      </w:r>
      <w:r w:rsidR="005C01BD"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>L</w:t>
      </w:r>
      <w:r w:rsidR="00BC6E87" w:rsidRPr="00F0490B">
        <w:rPr>
          <w:rStyle w:val="y2iqfc"/>
          <w:rFonts w:ascii="Arial" w:hAnsi="Arial" w:cs="Arial"/>
          <w:color w:val="000000" w:themeColor="text1"/>
          <w:sz w:val="22"/>
          <w:szCs w:val="22"/>
        </w:rPr>
        <w:t>a fidélité des clients de la génération du millénaire</w:t>
      </w:r>
    </w:p>
    <w:p w:rsidR="009C2BF8" w:rsidRPr="00F0490B" w:rsidRDefault="009C2BF8" w:rsidP="009C2BF8">
      <w:pPr>
        <w:pStyle w:val="NormalWeb"/>
        <w:spacing w:before="0" w:beforeAutospacing="0" w:after="0" w:afterAutospacing="0"/>
        <w:ind w:firstLine="720"/>
        <w:jc w:val="both"/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</w:pPr>
    </w:p>
    <w:p w:rsidR="00BC6E87" w:rsidRPr="00F0490B" w:rsidRDefault="00646A19" w:rsidP="009C2BF8">
      <w:pPr>
        <w:pStyle w:val="NormalWeb"/>
        <w:spacing w:before="0" w:beforeAutospacing="0" w:after="0" w:afterAutospacing="0"/>
        <w:ind w:firstLine="720"/>
        <w:jc w:val="both"/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>.</w:t>
      </w:r>
      <w:r w:rsidR="00BC6E87" w:rsidRPr="00F0490B"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>Les influenceurs et les suiveurs</w:t>
      </w:r>
    </w:p>
    <w:p w:rsidR="00BC6E87" w:rsidRPr="00F0490B" w:rsidRDefault="00BC6E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9"/>
        <w:rPr>
          <w:rFonts w:eastAsia="Lato"/>
          <w:color w:val="000000" w:themeColor="text1"/>
          <w:sz w:val="21"/>
          <w:szCs w:val="21"/>
        </w:rPr>
      </w:pPr>
    </w:p>
    <w:p w:rsidR="00BC6E87" w:rsidRPr="00646A19" w:rsidRDefault="00790C05" w:rsidP="009C2B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3"/>
        <w:rPr>
          <w:rStyle w:val="y2iqfc"/>
          <w:rFonts w:ascii="Lato" w:eastAsia="Lato" w:hAnsi="Lato" w:cs="Lato"/>
          <w:b/>
          <w:color w:val="D73914"/>
          <w:sz w:val="32"/>
          <w:szCs w:val="32"/>
        </w:rPr>
      </w:pPr>
      <w:r w:rsidRPr="009C2BF8">
        <w:rPr>
          <w:rFonts w:ascii="Lato" w:eastAsia="Lato" w:hAnsi="Lato" w:cs="Lato"/>
          <w:b/>
          <w:color w:val="D73914"/>
          <w:sz w:val="32"/>
          <w:szCs w:val="32"/>
        </w:rPr>
        <w:t xml:space="preserve">2e jour </w:t>
      </w:r>
      <w:r w:rsidR="009C2BF8" w:rsidRPr="009C2BF8">
        <w:rPr>
          <w:rFonts w:ascii="Lato" w:eastAsia="Lato" w:hAnsi="Lato" w:cs="Lato"/>
          <w:b/>
          <w:color w:val="D73914"/>
          <w:sz w:val="32"/>
          <w:szCs w:val="32"/>
        </w:rPr>
        <w:t xml:space="preserve"> </w:t>
      </w:r>
      <w:r w:rsidR="00BC6E87" w:rsidRPr="009C2BF8">
        <w:rPr>
          <w:rStyle w:val="y2iqfc"/>
          <w:b/>
          <w:color w:val="FF0000"/>
          <w:sz w:val="32"/>
          <w:szCs w:val="32"/>
        </w:rPr>
        <w:t>Explorer l'expérience client</w:t>
      </w:r>
      <w:r w:rsidR="00BC6E87" w:rsidRPr="009C2BF8">
        <w:rPr>
          <w:rStyle w:val="y2iqfc"/>
          <w:color w:val="FF0000"/>
          <w:sz w:val="32"/>
          <w:szCs w:val="32"/>
        </w:rPr>
        <w:t xml:space="preserve"> </w:t>
      </w:r>
      <w:r w:rsidR="00BC6E87" w:rsidRPr="00646A19">
        <w:rPr>
          <w:rStyle w:val="y2iqfc"/>
          <w:b/>
          <w:color w:val="FF0000"/>
          <w:sz w:val="32"/>
          <w:szCs w:val="32"/>
        </w:rPr>
        <w:t xml:space="preserve">dans le retail </w:t>
      </w:r>
    </w:p>
    <w:p w:rsidR="000937E5" w:rsidRPr="00F0490B" w:rsidRDefault="005C01BD" w:rsidP="005C0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rPr>
          <w:rFonts w:eastAsia="Times New Roman"/>
          <w:b/>
          <w:shd w:val="clear" w:color="auto" w:fill="EEEEEE"/>
        </w:rPr>
      </w:pPr>
      <w:r>
        <w:rPr>
          <w:rStyle w:val="y2iqfc"/>
        </w:rPr>
        <w:t> 3</w:t>
      </w:r>
      <w:r w:rsidR="00646A19">
        <w:rPr>
          <w:rStyle w:val="y2iqfc"/>
        </w:rPr>
        <w:t xml:space="preserve"> </w:t>
      </w:r>
      <w:r w:rsidR="00BC6E87" w:rsidRPr="00F0490B">
        <w:rPr>
          <w:rStyle w:val="y2iqfc"/>
        </w:rPr>
        <w:t xml:space="preserve">L'utilisation du </w:t>
      </w:r>
      <w:r w:rsidR="00BC6E87" w:rsidRPr="00F0490B">
        <w:rPr>
          <w:rStyle w:val="y2iqfc"/>
          <w:b/>
        </w:rPr>
        <w:t>design d'expérience</w:t>
      </w:r>
      <w:r w:rsidR="00BC6E87" w:rsidRPr="00F0490B">
        <w:rPr>
          <w:rStyle w:val="y2iqfc"/>
        </w:rPr>
        <w:t xml:space="preserve"> et de l'</w:t>
      </w:r>
      <w:r w:rsidR="00BC6E87" w:rsidRPr="00F0490B">
        <w:rPr>
          <w:rStyle w:val="y2iqfc"/>
          <w:b/>
        </w:rPr>
        <w:t>émotion</w:t>
      </w:r>
      <w:r w:rsidR="00BC6E87" w:rsidRPr="00F0490B">
        <w:rPr>
          <w:rStyle w:val="y2iqfc"/>
        </w:rPr>
        <w:t xml:space="preserve"> pour l'engagement de la marque </w:t>
      </w:r>
    </w:p>
    <w:p w:rsidR="00BC6E87" w:rsidRPr="00F0490B" w:rsidRDefault="00646A19" w:rsidP="00BC6E87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sz w:val="22"/>
          <w:szCs w:val="22"/>
        </w:rPr>
      </w:pPr>
      <w:r>
        <w:rPr>
          <w:rStyle w:val="y2iqfc"/>
          <w:rFonts w:ascii="Arial" w:hAnsi="Arial" w:cs="Arial"/>
          <w:sz w:val="22"/>
          <w:szCs w:val="22"/>
        </w:rPr>
        <w:t>.</w:t>
      </w:r>
      <w:r w:rsidR="00BC6E87" w:rsidRPr="00F0490B">
        <w:rPr>
          <w:rStyle w:val="y2iqfc"/>
          <w:rFonts w:ascii="Arial" w:hAnsi="Arial" w:cs="Arial"/>
          <w:sz w:val="22"/>
          <w:szCs w:val="22"/>
        </w:rPr>
        <w:t xml:space="preserve">La transition vers </w:t>
      </w:r>
      <w:r w:rsidR="00BC6E87" w:rsidRPr="00F0490B">
        <w:rPr>
          <w:rStyle w:val="y2iqfc"/>
          <w:rFonts w:ascii="Arial" w:hAnsi="Arial" w:cs="Arial"/>
          <w:b/>
          <w:sz w:val="22"/>
          <w:szCs w:val="22"/>
        </w:rPr>
        <w:t>la communication</w:t>
      </w:r>
      <w:r>
        <w:rPr>
          <w:rStyle w:val="y2iqfc"/>
          <w:rFonts w:ascii="Arial" w:hAnsi="Arial" w:cs="Arial"/>
          <w:sz w:val="22"/>
          <w:szCs w:val="22"/>
        </w:rPr>
        <w:t xml:space="preserve"> et l'offre de services </w:t>
      </w:r>
      <w:r w:rsidR="00BC6E87" w:rsidRPr="00F0490B">
        <w:rPr>
          <w:rStyle w:val="y2iqfc"/>
          <w:rFonts w:ascii="Arial" w:hAnsi="Arial" w:cs="Arial"/>
          <w:sz w:val="22"/>
          <w:szCs w:val="22"/>
        </w:rPr>
        <w:t xml:space="preserve"> </w:t>
      </w:r>
    </w:p>
    <w:p w:rsidR="00BC6E87" w:rsidRPr="00F0490B" w:rsidRDefault="00646A19" w:rsidP="00BC6E87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sz w:val="22"/>
          <w:szCs w:val="22"/>
        </w:rPr>
      </w:pPr>
      <w:r>
        <w:rPr>
          <w:rStyle w:val="y2iqfc"/>
          <w:rFonts w:ascii="Arial" w:hAnsi="Arial" w:cs="Arial"/>
          <w:sz w:val="22"/>
          <w:szCs w:val="22"/>
        </w:rPr>
        <w:t>.</w:t>
      </w:r>
      <w:r w:rsidR="00BC6E87" w:rsidRPr="00F0490B">
        <w:rPr>
          <w:rStyle w:val="y2iqfc"/>
          <w:rFonts w:ascii="Arial" w:hAnsi="Arial" w:cs="Arial"/>
          <w:b/>
          <w:sz w:val="22"/>
          <w:szCs w:val="22"/>
        </w:rPr>
        <w:t>L'influence des communautés</w:t>
      </w:r>
      <w:r w:rsidR="00BC6E87" w:rsidRPr="00F0490B">
        <w:rPr>
          <w:rStyle w:val="y2iqfc"/>
          <w:rFonts w:ascii="Arial" w:hAnsi="Arial" w:cs="Arial"/>
          <w:sz w:val="22"/>
          <w:szCs w:val="22"/>
        </w:rPr>
        <w:t xml:space="preserve"> et des médias collaboratifs sur l'expérience client ; </w:t>
      </w:r>
    </w:p>
    <w:p w:rsidR="00BC6E87" w:rsidRPr="00F0490B" w:rsidRDefault="00646A19" w:rsidP="00BC6E87">
      <w:pPr>
        <w:pStyle w:val="HTMLPreformatted"/>
        <w:shd w:val="clear" w:color="auto" w:fill="F8F9FA"/>
        <w:spacing w:line="540" w:lineRule="atLeast"/>
        <w:rPr>
          <w:rFonts w:ascii="Arial" w:hAnsi="Arial" w:cs="Arial"/>
          <w:sz w:val="22"/>
          <w:szCs w:val="22"/>
        </w:rPr>
      </w:pPr>
      <w:r>
        <w:rPr>
          <w:rStyle w:val="y2iqfc"/>
          <w:rFonts w:ascii="Arial" w:hAnsi="Arial" w:cs="Arial"/>
          <w:sz w:val="22"/>
          <w:szCs w:val="22"/>
        </w:rPr>
        <w:lastRenderedPageBreak/>
        <w:t>L</w:t>
      </w:r>
      <w:r w:rsidR="00BC6E87" w:rsidRPr="00F0490B">
        <w:rPr>
          <w:rStyle w:val="y2iqfc"/>
          <w:rFonts w:ascii="Arial" w:hAnsi="Arial" w:cs="Arial"/>
          <w:sz w:val="22"/>
          <w:szCs w:val="22"/>
        </w:rPr>
        <w:t xml:space="preserve">a relation entre les marques et l'environnement urbain. </w:t>
      </w:r>
    </w:p>
    <w:p w:rsidR="00164943" w:rsidRPr="00F0490B" w:rsidRDefault="00164943" w:rsidP="00164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367"/>
        <w:rPr>
          <w:rFonts w:eastAsia="Noto Sans Symbols"/>
        </w:rPr>
      </w:pPr>
    </w:p>
    <w:p w:rsidR="00671736" w:rsidRPr="00646A19" w:rsidRDefault="005C01BD" w:rsidP="00646A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 w:line="240" w:lineRule="auto"/>
        <w:rPr>
          <w:rFonts w:eastAsia="Lato"/>
          <w:b/>
          <w:color w:val="D73914"/>
        </w:rPr>
      </w:pPr>
      <w:r w:rsidRPr="00646A19">
        <w:rPr>
          <w:rStyle w:val="y2iqfc"/>
          <w:color w:val="1F1F1F"/>
        </w:rPr>
        <w:t xml:space="preserve">4 </w:t>
      </w:r>
      <w:r w:rsidR="00671736" w:rsidRPr="00646A19">
        <w:rPr>
          <w:rStyle w:val="y2iqfc"/>
          <w:color w:val="1F1F1F"/>
        </w:rPr>
        <w:t xml:space="preserve">Examiner l'impact du </w:t>
      </w:r>
      <w:r w:rsidR="00671736" w:rsidRPr="00646A19">
        <w:rPr>
          <w:rStyle w:val="y2iqfc"/>
          <w:b/>
          <w:color w:val="1F1F1F"/>
        </w:rPr>
        <w:t>marketing des médias</w:t>
      </w:r>
      <w:r w:rsidR="00671736" w:rsidRPr="00646A19">
        <w:rPr>
          <w:rStyle w:val="y2iqfc"/>
          <w:color w:val="1F1F1F"/>
        </w:rPr>
        <w:t xml:space="preserve"> </w:t>
      </w:r>
      <w:r w:rsidR="00671736" w:rsidRPr="00646A19">
        <w:rPr>
          <w:rStyle w:val="y2iqfc"/>
          <w:b/>
          <w:color w:val="1F1F1F"/>
        </w:rPr>
        <w:t>sociaux</w:t>
      </w:r>
      <w:r w:rsidR="00671736" w:rsidRPr="00646A19">
        <w:rPr>
          <w:rStyle w:val="y2iqfc"/>
          <w:color w:val="1F1F1F"/>
        </w:rPr>
        <w:t xml:space="preserve"> des marques de luxe sur </w:t>
      </w:r>
      <w:r w:rsidR="00671736" w:rsidRPr="00646A19">
        <w:rPr>
          <w:rStyle w:val="y2iqfc"/>
          <w:b/>
          <w:color w:val="1F1F1F"/>
        </w:rPr>
        <w:t>l'engagement des clients</w:t>
      </w:r>
    </w:p>
    <w:p w:rsidR="00671736" w:rsidRPr="00F0490B" w:rsidRDefault="00646A19" w:rsidP="002A22A9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1F1F1F"/>
          <w:sz w:val="22"/>
          <w:szCs w:val="22"/>
        </w:rPr>
      </w:pPr>
      <w:r>
        <w:rPr>
          <w:rStyle w:val="y2iqfc"/>
          <w:rFonts w:ascii="Arial" w:hAnsi="Arial" w:cs="Arial"/>
          <w:color w:val="1F1F1F"/>
          <w:sz w:val="22"/>
          <w:szCs w:val="22"/>
        </w:rPr>
        <w:tab/>
        <w:t>.</w:t>
      </w:r>
      <w:r w:rsidR="002A22A9" w:rsidRPr="00F0490B">
        <w:rPr>
          <w:rStyle w:val="y2iqfc"/>
          <w:rFonts w:ascii="Arial" w:hAnsi="Arial" w:cs="Arial"/>
          <w:color w:val="1F1F1F"/>
          <w:sz w:val="22"/>
          <w:szCs w:val="22"/>
        </w:rPr>
        <w:t xml:space="preserve"> </w:t>
      </w:r>
      <w:r w:rsidR="00671736" w:rsidRPr="00F0490B">
        <w:rPr>
          <w:rStyle w:val="y2iqfc"/>
          <w:rFonts w:ascii="Arial" w:hAnsi="Arial" w:cs="Arial"/>
          <w:color w:val="1F1F1F"/>
          <w:sz w:val="22"/>
          <w:szCs w:val="22"/>
        </w:rPr>
        <w:t xml:space="preserve"> Utilisation de l'analyse du </w:t>
      </w:r>
      <w:r w:rsidR="00671736" w:rsidRPr="00F0490B">
        <w:rPr>
          <w:rStyle w:val="y2iqfc"/>
          <w:rFonts w:ascii="Arial" w:hAnsi="Arial" w:cs="Arial"/>
          <w:b/>
          <w:color w:val="1F1F1F"/>
          <w:sz w:val="22"/>
          <w:szCs w:val="22"/>
        </w:rPr>
        <w:t>big data</w:t>
      </w:r>
      <w:r w:rsidR="005C01BD">
        <w:rPr>
          <w:rStyle w:val="y2iqfc"/>
          <w:rFonts w:ascii="Arial" w:hAnsi="Arial" w:cs="Arial"/>
          <w:color w:val="1F1F1F"/>
          <w:sz w:val="22"/>
          <w:szCs w:val="22"/>
        </w:rPr>
        <w:t xml:space="preserve"> : comment </w:t>
      </w:r>
      <w:r w:rsidR="00671736" w:rsidRPr="00F0490B">
        <w:rPr>
          <w:rStyle w:val="y2iqfc"/>
          <w:rFonts w:ascii="Arial" w:hAnsi="Arial" w:cs="Arial"/>
          <w:color w:val="1F1F1F"/>
          <w:sz w:val="22"/>
          <w:szCs w:val="22"/>
        </w:rPr>
        <w:t xml:space="preserve"> interagir et influencer les consommateurs grâce à une utilisa</w:t>
      </w:r>
      <w:r w:rsidR="005C01BD">
        <w:rPr>
          <w:rStyle w:val="y2iqfc"/>
          <w:rFonts w:ascii="Arial" w:hAnsi="Arial" w:cs="Arial"/>
          <w:color w:val="1F1F1F"/>
          <w:sz w:val="22"/>
          <w:szCs w:val="22"/>
        </w:rPr>
        <w:t>tion ciblée des médias sociaux</w:t>
      </w:r>
      <w:r w:rsidR="0069647B">
        <w:rPr>
          <w:rStyle w:val="y2iqfc"/>
          <w:rFonts w:ascii="Arial" w:hAnsi="Arial" w:cs="Arial"/>
          <w:color w:val="1F1F1F"/>
          <w:sz w:val="22"/>
          <w:szCs w:val="22"/>
        </w:rPr>
        <w:t>?</w:t>
      </w:r>
      <w:r w:rsidR="005C01BD">
        <w:rPr>
          <w:rStyle w:val="y2iqfc"/>
          <w:rFonts w:ascii="Arial" w:hAnsi="Arial" w:cs="Arial"/>
          <w:color w:val="1F1F1F"/>
          <w:sz w:val="22"/>
          <w:szCs w:val="22"/>
        </w:rPr>
        <w:t> </w:t>
      </w:r>
    </w:p>
    <w:p w:rsidR="00671736" w:rsidRPr="00F0490B" w:rsidRDefault="00646A19" w:rsidP="002A22A9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1F1F1F"/>
          <w:sz w:val="22"/>
          <w:szCs w:val="22"/>
        </w:rPr>
      </w:pPr>
      <w:r>
        <w:rPr>
          <w:rStyle w:val="y2iqfc"/>
          <w:rFonts w:ascii="Arial" w:hAnsi="Arial" w:cs="Arial"/>
          <w:color w:val="1F1F1F"/>
          <w:sz w:val="22"/>
          <w:szCs w:val="22"/>
        </w:rPr>
        <w:tab/>
        <w:t>.</w:t>
      </w:r>
      <w:r w:rsidR="002A22A9" w:rsidRPr="00F0490B">
        <w:rPr>
          <w:rStyle w:val="y2iqfc"/>
          <w:rFonts w:ascii="Arial" w:hAnsi="Arial" w:cs="Arial"/>
          <w:color w:val="1F1F1F"/>
          <w:sz w:val="22"/>
          <w:szCs w:val="22"/>
        </w:rPr>
        <w:t xml:space="preserve"> </w:t>
      </w:r>
      <w:r w:rsidR="00671736" w:rsidRPr="00F0490B">
        <w:rPr>
          <w:rStyle w:val="y2iqfc"/>
          <w:rFonts w:ascii="Arial" w:hAnsi="Arial" w:cs="Arial"/>
          <w:color w:val="1F1F1F"/>
          <w:sz w:val="22"/>
          <w:szCs w:val="22"/>
        </w:rPr>
        <w:t>Les efforts de communication des marques de luxe sur les réseaux sociaux : le divertissement, l'interaction, la tendance, la personnalisation et le bouche-à-oreille.</w:t>
      </w:r>
    </w:p>
    <w:p w:rsidR="00164943" w:rsidRPr="00F0490B" w:rsidRDefault="00164943" w:rsidP="00164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367"/>
        <w:rPr>
          <w:color w:val="000000"/>
        </w:rPr>
      </w:pPr>
    </w:p>
    <w:p w:rsidR="005C01BD" w:rsidRPr="009C2BF8" w:rsidRDefault="00790C05" w:rsidP="005C01BD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FF0000"/>
          <w:sz w:val="32"/>
          <w:szCs w:val="32"/>
        </w:rPr>
      </w:pPr>
      <w:r w:rsidRPr="009C2BF8">
        <w:rPr>
          <w:rFonts w:ascii="Arial" w:eastAsia="Lato" w:hAnsi="Arial" w:cs="Arial"/>
          <w:b/>
          <w:color w:val="FF0000"/>
          <w:sz w:val="32"/>
          <w:szCs w:val="32"/>
        </w:rPr>
        <w:t xml:space="preserve">3e jour </w:t>
      </w:r>
      <w:r w:rsidR="002E7AB2" w:rsidRPr="009C2BF8">
        <w:rPr>
          <w:rFonts w:ascii="Arial" w:eastAsia="Lato" w:hAnsi="Arial" w:cs="Arial"/>
          <w:b/>
          <w:color w:val="FF0000"/>
          <w:sz w:val="32"/>
          <w:szCs w:val="32"/>
        </w:rPr>
        <w:t xml:space="preserve"> </w:t>
      </w:r>
      <w:r w:rsidR="005C01BD" w:rsidRPr="009C2BF8">
        <w:rPr>
          <w:rStyle w:val="y2iqfc"/>
          <w:rFonts w:ascii="Arial" w:hAnsi="Arial" w:cs="Arial"/>
          <w:color w:val="FF0000"/>
          <w:sz w:val="32"/>
          <w:szCs w:val="32"/>
        </w:rPr>
        <w:t xml:space="preserve">Explorer les </w:t>
      </w:r>
      <w:r w:rsidR="005C01BD" w:rsidRPr="009C2BF8">
        <w:rPr>
          <w:rStyle w:val="y2iqfc"/>
          <w:rFonts w:ascii="Arial" w:hAnsi="Arial" w:cs="Arial"/>
          <w:b/>
          <w:color w:val="FF0000"/>
          <w:sz w:val="32"/>
          <w:szCs w:val="32"/>
        </w:rPr>
        <w:t>mécanismes du marketing de contenu</w:t>
      </w:r>
      <w:r w:rsidR="005C01BD" w:rsidRPr="009C2BF8">
        <w:rPr>
          <w:rStyle w:val="y2iqfc"/>
          <w:rFonts w:ascii="Arial" w:hAnsi="Arial" w:cs="Arial"/>
          <w:color w:val="FF0000"/>
          <w:sz w:val="32"/>
          <w:szCs w:val="32"/>
        </w:rPr>
        <w:t xml:space="preserve"> de luxe dans la construction de marque </w:t>
      </w:r>
    </w:p>
    <w:p w:rsidR="00671736" w:rsidRPr="009C2BF8" w:rsidRDefault="00671736" w:rsidP="006717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 w:line="240" w:lineRule="auto"/>
        <w:ind w:left="2"/>
        <w:rPr>
          <w:rFonts w:eastAsia="SimSun"/>
          <w:color w:val="FF0000"/>
          <w:sz w:val="32"/>
          <w:szCs w:val="32"/>
          <w:lang w:eastAsia="zh-CN"/>
        </w:rPr>
      </w:pPr>
    </w:p>
    <w:p w:rsidR="00671736" w:rsidRPr="00F0490B" w:rsidRDefault="00671736" w:rsidP="00671736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</w:p>
    <w:p w:rsidR="005C01BD" w:rsidRDefault="005C01BD" w:rsidP="00671736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5 Investir dans </w:t>
      </w:r>
      <w:r w:rsidR="00671736" w:rsidRPr="00F0490B">
        <w:rPr>
          <w:rStyle w:val="y2iqfc"/>
          <w:rFonts w:ascii="Arial" w:hAnsi="Arial" w:cs="Arial"/>
          <w:color w:val="202124"/>
          <w:sz w:val="22"/>
          <w:szCs w:val="22"/>
        </w:rPr>
        <w:t xml:space="preserve">la création de contenus convaincants </w:t>
      </w:r>
    </w:p>
    <w:p w:rsidR="00671736" w:rsidRPr="00F0490B" w:rsidRDefault="00646A19" w:rsidP="00646A19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="005C01BD">
        <w:rPr>
          <w:rStyle w:val="y2iqfc"/>
          <w:rFonts w:ascii="Arial" w:hAnsi="Arial" w:cs="Arial"/>
          <w:color w:val="202124"/>
          <w:sz w:val="22"/>
          <w:szCs w:val="22"/>
        </w:rPr>
        <w:t xml:space="preserve">.Agir sur </w:t>
      </w:r>
      <w:r w:rsidR="00671736" w:rsidRPr="00F0490B">
        <w:rPr>
          <w:rStyle w:val="y2iqfc"/>
          <w:rFonts w:ascii="Arial" w:hAnsi="Arial" w:cs="Arial"/>
          <w:color w:val="202124"/>
          <w:sz w:val="22"/>
          <w:szCs w:val="22"/>
        </w:rPr>
        <w:t xml:space="preserve"> la valeur perçue du marketing de contenu de luxe sur les réseaux sociau</w:t>
      </w:r>
      <w:r w:rsidR="005C01BD">
        <w:rPr>
          <w:rStyle w:val="y2iqfc"/>
          <w:rFonts w:ascii="Arial" w:hAnsi="Arial" w:cs="Arial"/>
          <w:color w:val="202124"/>
          <w:sz w:val="22"/>
          <w:szCs w:val="22"/>
        </w:rPr>
        <w:t xml:space="preserve">x (par exemple YouTube) pour façonner </w:t>
      </w:r>
      <w:r w:rsidR="00671736" w:rsidRPr="00F0490B">
        <w:rPr>
          <w:rStyle w:val="y2iqfc"/>
          <w:rFonts w:ascii="Arial" w:hAnsi="Arial" w:cs="Arial"/>
          <w:color w:val="202124"/>
          <w:sz w:val="22"/>
          <w:szCs w:val="22"/>
        </w:rPr>
        <w:t xml:space="preserve">la fidélité à la marque parmi les acheteurs de produits de luxe. </w:t>
      </w:r>
    </w:p>
    <w:p w:rsidR="005C01BD" w:rsidRDefault="005C01BD" w:rsidP="00646A19">
      <w:pPr>
        <w:pStyle w:val="HTMLPreformatted"/>
        <w:shd w:val="clear" w:color="auto" w:fill="F8F9FA"/>
        <w:spacing w:line="540" w:lineRule="atLeast"/>
        <w:ind w:left="916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>.</w:t>
      </w:r>
      <w:r w:rsidR="00671736" w:rsidRPr="00F0490B">
        <w:rPr>
          <w:rStyle w:val="y2iqfc"/>
          <w:rFonts w:ascii="Arial" w:hAnsi="Arial" w:cs="Arial"/>
          <w:color w:val="202124"/>
          <w:sz w:val="22"/>
          <w:szCs w:val="22"/>
        </w:rPr>
        <w:t xml:space="preserve">Appréhender la </w:t>
      </w:r>
      <w:r w:rsidR="00671736" w:rsidRPr="00F0490B">
        <w:rPr>
          <w:rStyle w:val="y2iqfc"/>
          <w:rFonts w:ascii="Arial" w:hAnsi="Arial" w:cs="Arial"/>
          <w:b/>
          <w:color w:val="202124"/>
          <w:sz w:val="22"/>
          <w:szCs w:val="22"/>
        </w:rPr>
        <w:t>valeur expérientielle perçue</w:t>
      </w:r>
      <w:r w:rsidR="00671736" w:rsidRPr="00F0490B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>
        <w:rPr>
          <w:rStyle w:val="y2iqfc"/>
          <w:rFonts w:ascii="Arial" w:hAnsi="Arial" w:cs="Arial"/>
          <w:color w:val="202124"/>
          <w:sz w:val="22"/>
          <w:szCs w:val="22"/>
        </w:rPr>
        <w:t>liée</w:t>
      </w:r>
      <w:r w:rsidR="00671736" w:rsidRPr="00F0490B">
        <w:rPr>
          <w:rStyle w:val="y2iqfc"/>
          <w:rFonts w:ascii="Arial" w:hAnsi="Arial" w:cs="Arial"/>
          <w:color w:val="202124"/>
          <w:sz w:val="22"/>
          <w:szCs w:val="22"/>
        </w:rPr>
        <w:t xml:space="preserve"> au prestige perçu de la marque, à l'exclusivité de la marque et à l'intimité du client, </w:t>
      </w:r>
    </w:p>
    <w:p w:rsidR="00671736" w:rsidRPr="00F0490B" w:rsidRDefault="005C01BD" w:rsidP="00671736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b/>
          <w:color w:val="202124"/>
          <w:sz w:val="22"/>
          <w:szCs w:val="22"/>
        </w:rPr>
        <w:tab/>
        <w:t>L</w:t>
      </w:r>
      <w:r w:rsidR="00671736" w:rsidRPr="00F0490B">
        <w:rPr>
          <w:rFonts w:ascii="Arial" w:hAnsi="Arial" w:cs="Arial"/>
          <w:b/>
          <w:color w:val="202124"/>
          <w:sz w:val="22"/>
          <w:szCs w:val="22"/>
        </w:rPr>
        <w:t>’utilisation d’images</w:t>
      </w:r>
      <w:r w:rsidR="00671736" w:rsidRPr="00F0490B">
        <w:rPr>
          <w:rFonts w:ascii="Arial" w:hAnsi="Arial" w:cs="Arial"/>
          <w:color w:val="202124"/>
          <w:sz w:val="22"/>
          <w:szCs w:val="22"/>
        </w:rPr>
        <w:t xml:space="preserve"> comme </w:t>
      </w:r>
      <w:r w:rsidR="00671736" w:rsidRPr="00F0490B">
        <w:rPr>
          <w:rFonts w:ascii="Arial" w:hAnsi="Arial" w:cs="Arial"/>
          <w:b/>
          <w:color w:val="202124"/>
          <w:sz w:val="22"/>
          <w:szCs w:val="22"/>
        </w:rPr>
        <w:t>moyen de communication à fort impact.</w:t>
      </w:r>
    </w:p>
    <w:p w:rsidR="00671736" w:rsidRPr="00F0490B" w:rsidRDefault="00671736" w:rsidP="00671736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5C01BD" w:rsidRDefault="005C01BD" w:rsidP="005C01BD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1F1F1F"/>
          <w:sz w:val="22"/>
          <w:szCs w:val="22"/>
        </w:rPr>
      </w:pPr>
      <w:r>
        <w:rPr>
          <w:rStyle w:val="y2iqfc"/>
          <w:rFonts w:ascii="Arial" w:hAnsi="Arial" w:cs="Arial"/>
          <w:color w:val="1F1F1F"/>
          <w:sz w:val="22"/>
          <w:szCs w:val="22"/>
        </w:rPr>
        <w:t xml:space="preserve">6 Miser sur </w:t>
      </w:r>
      <w:r w:rsidR="00671736" w:rsidRPr="005C01BD">
        <w:rPr>
          <w:rStyle w:val="y2iqfc"/>
          <w:rFonts w:ascii="Arial" w:hAnsi="Arial" w:cs="Arial"/>
          <w:b/>
          <w:color w:val="1F1F1F"/>
          <w:sz w:val="22"/>
          <w:szCs w:val="22"/>
        </w:rPr>
        <w:t>La RA</w:t>
      </w:r>
      <w:r w:rsidRPr="005C01BD">
        <w:rPr>
          <w:rStyle w:val="y2iqfc"/>
          <w:rFonts w:ascii="Arial" w:hAnsi="Arial" w:cs="Arial"/>
          <w:b/>
          <w:color w:val="1F1F1F"/>
          <w:sz w:val="22"/>
          <w:szCs w:val="22"/>
        </w:rPr>
        <w:t xml:space="preserve"> </w:t>
      </w:r>
      <w:r>
        <w:rPr>
          <w:rStyle w:val="y2iqfc"/>
          <w:rFonts w:ascii="Arial" w:hAnsi="Arial" w:cs="Arial"/>
          <w:b/>
          <w:color w:val="1F1F1F"/>
          <w:sz w:val="22"/>
          <w:szCs w:val="22"/>
        </w:rPr>
        <w:t>(</w:t>
      </w:r>
      <w:r w:rsidRPr="005C01BD">
        <w:rPr>
          <w:rStyle w:val="y2iqfc"/>
          <w:rFonts w:ascii="Arial" w:hAnsi="Arial" w:cs="Arial"/>
          <w:b/>
          <w:color w:val="1F1F1F"/>
          <w:sz w:val="22"/>
          <w:szCs w:val="22"/>
        </w:rPr>
        <w:t>réalité augmentée</w:t>
      </w:r>
      <w:r w:rsidR="00646A19">
        <w:rPr>
          <w:rStyle w:val="y2iqfc"/>
          <w:rFonts w:ascii="Arial" w:hAnsi="Arial" w:cs="Arial"/>
          <w:b/>
          <w:color w:val="1F1F1F"/>
          <w:sz w:val="22"/>
          <w:szCs w:val="22"/>
        </w:rPr>
        <w:t>)</w:t>
      </w:r>
      <w:bookmarkStart w:id="0" w:name="_GoBack"/>
      <w:bookmarkEnd w:id="0"/>
      <w:r>
        <w:rPr>
          <w:rStyle w:val="y2iqfc"/>
          <w:rFonts w:ascii="Arial" w:hAnsi="Arial" w:cs="Arial"/>
          <w:color w:val="1F1F1F"/>
          <w:sz w:val="22"/>
          <w:szCs w:val="22"/>
        </w:rPr>
        <w:t xml:space="preserve"> : </w:t>
      </w:r>
      <w:r w:rsidR="00671736" w:rsidRPr="00F0490B">
        <w:rPr>
          <w:rStyle w:val="y2iqfc"/>
          <w:rFonts w:ascii="Arial" w:hAnsi="Arial" w:cs="Arial"/>
          <w:color w:val="1F1F1F"/>
          <w:sz w:val="22"/>
          <w:szCs w:val="22"/>
        </w:rPr>
        <w:t>un élément clé du récent programme de digitalisation du marketing.</w:t>
      </w:r>
    </w:p>
    <w:p w:rsidR="00671736" w:rsidRPr="00F0490B" w:rsidRDefault="00671736" w:rsidP="005C01BD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color w:val="1F1F1F"/>
          <w:sz w:val="22"/>
          <w:szCs w:val="22"/>
        </w:rPr>
      </w:pPr>
      <w:r w:rsidRPr="00F0490B">
        <w:rPr>
          <w:rStyle w:val="y2iqfc"/>
          <w:rFonts w:ascii="Arial" w:hAnsi="Arial" w:cs="Arial"/>
          <w:color w:val="1F1F1F"/>
          <w:sz w:val="22"/>
          <w:szCs w:val="22"/>
        </w:rPr>
        <w:t xml:space="preserve"> </w:t>
      </w:r>
    </w:p>
    <w:p w:rsidR="00671736" w:rsidRPr="00F0490B" w:rsidRDefault="00671736" w:rsidP="00671736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</w:p>
    <w:p w:rsidR="00671736" w:rsidRPr="00F0490B" w:rsidRDefault="006717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 w:line="240" w:lineRule="auto"/>
        <w:ind w:left="2"/>
        <w:rPr>
          <w:rFonts w:eastAsia="Lato"/>
          <w:b/>
          <w:color w:val="D73914"/>
        </w:rPr>
      </w:pPr>
    </w:p>
    <w:p w:rsidR="00F16556" w:rsidRDefault="00F165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66"/>
        <w:rPr>
          <w:color w:val="000000"/>
          <w:highlight w:val="white"/>
        </w:rPr>
      </w:pPr>
    </w:p>
    <w:sectPr w:rsidR="00F16556">
      <w:pgSz w:w="11900" w:h="16820"/>
      <w:pgMar w:top="1392" w:right="3" w:bottom="1680" w:left="14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61AF6"/>
    <w:multiLevelType w:val="hybridMultilevel"/>
    <w:tmpl w:val="2B2825B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142AEE"/>
    <w:multiLevelType w:val="hybridMultilevel"/>
    <w:tmpl w:val="6EDEAA6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B50A7D"/>
    <w:multiLevelType w:val="hybridMultilevel"/>
    <w:tmpl w:val="42D0B6E4"/>
    <w:lvl w:ilvl="0" w:tplc="F60A85BC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B867C30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06816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1ADF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24C9A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2C5E3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C007A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F6592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789B9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8566E69"/>
    <w:multiLevelType w:val="hybridMultilevel"/>
    <w:tmpl w:val="FA50544E"/>
    <w:lvl w:ilvl="0" w:tplc="76227D0E">
      <w:start w:val="2"/>
      <w:numFmt w:val="decimal"/>
      <w:lvlText w:val="%1"/>
      <w:lvlJc w:val="left"/>
      <w:pPr>
        <w:ind w:left="362" w:hanging="360"/>
      </w:pPr>
      <w:rPr>
        <w:rFonts w:asciiTheme="minorHAnsi" w:eastAsia="Arial" w:hAnsiTheme="minorHAnsi" w:cstheme="minorHAnsi" w:hint="default"/>
        <w:b w:val="0"/>
        <w:color w:val="1F1F1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2" w:hanging="360"/>
      </w:pPr>
    </w:lvl>
    <w:lvl w:ilvl="2" w:tplc="040C001B" w:tentative="1">
      <w:start w:val="1"/>
      <w:numFmt w:val="lowerRoman"/>
      <w:lvlText w:val="%3."/>
      <w:lvlJc w:val="right"/>
      <w:pPr>
        <w:ind w:left="1802" w:hanging="180"/>
      </w:pPr>
    </w:lvl>
    <w:lvl w:ilvl="3" w:tplc="040C000F" w:tentative="1">
      <w:start w:val="1"/>
      <w:numFmt w:val="decimal"/>
      <w:lvlText w:val="%4."/>
      <w:lvlJc w:val="left"/>
      <w:pPr>
        <w:ind w:left="2522" w:hanging="360"/>
      </w:pPr>
    </w:lvl>
    <w:lvl w:ilvl="4" w:tplc="040C0019" w:tentative="1">
      <w:start w:val="1"/>
      <w:numFmt w:val="lowerLetter"/>
      <w:lvlText w:val="%5."/>
      <w:lvlJc w:val="left"/>
      <w:pPr>
        <w:ind w:left="3242" w:hanging="360"/>
      </w:pPr>
    </w:lvl>
    <w:lvl w:ilvl="5" w:tplc="040C001B" w:tentative="1">
      <w:start w:val="1"/>
      <w:numFmt w:val="lowerRoman"/>
      <w:lvlText w:val="%6."/>
      <w:lvlJc w:val="right"/>
      <w:pPr>
        <w:ind w:left="3962" w:hanging="180"/>
      </w:pPr>
    </w:lvl>
    <w:lvl w:ilvl="6" w:tplc="040C000F" w:tentative="1">
      <w:start w:val="1"/>
      <w:numFmt w:val="decimal"/>
      <w:lvlText w:val="%7."/>
      <w:lvlJc w:val="left"/>
      <w:pPr>
        <w:ind w:left="4682" w:hanging="360"/>
      </w:pPr>
    </w:lvl>
    <w:lvl w:ilvl="7" w:tplc="040C0019" w:tentative="1">
      <w:start w:val="1"/>
      <w:numFmt w:val="lowerLetter"/>
      <w:lvlText w:val="%8."/>
      <w:lvlJc w:val="left"/>
      <w:pPr>
        <w:ind w:left="5402" w:hanging="360"/>
      </w:pPr>
    </w:lvl>
    <w:lvl w:ilvl="8" w:tplc="040C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796F6604"/>
    <w:multiLevelType w:val="hybridMultilevel"/>
    <w:tmpl w:val="6EDEAA6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56"/>
    <w:rsid w:val="000937E5"/>
    <w:rsid w:val="00164943"/>
    <w:rsid w:val="002A22A9"/>
    <w:rsid w:val="002E7AB2"/>
    <w:rsid w:val="004A4F77"/>
    <w:rsid w:val="005B3611"/>
    <w:rsid w:val="005C01BD"/>
    <w:rsid w:val="00646A19"/>
    <w:rsid w:val="00671736"/>
    <w:rsid w:val="0069647B"/>
    <w:rsid w:val="00790C05"/>
    <w:rsid w:val="00957900"/>
    <w:rsid w:val="009C2BF8"/>
    <w:rsid w:val="00B863BA"/>
    <w:rsid w:val="00BC6E87"/>
    <w:rsid w:val="00C521FA"/>
    <w:rsid w:val="00D31830"/>
    <w:rsid w:val="00E437D3"/>
    <w:rsid w:val="00F0490B"/>
    <w:rsid w:val="00F1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9F785-6C54-4E0D-B8B0-EE4E1F78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rsid w:val="00BC6E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6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6E8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6E87"/>
  </w:style>
  <w:style w:type="paragraph" w:styleId="ListParagraph">
    <w:name w:val="List Paragraph"/>
    <w:basedOn w:val="Normal"/>
    <w:uiPriority w:val="34"/>
    <w:qFormat/>
    <w:rsid w:val="00BC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REBIERE</dc:creator>
  <cp:lastModifiedBy>Microsoft account</cp:lastModifiedBy>
  <cp:revision>6</cp:revision>
  <dcterms:created xsi:type="dcterms:W3CDTF">2025-03-26T12:47:00Z</dcterms:created>
  <dcterms:modified xsi:type="dcterms:W3CDTF">2025-03-27T11:00:00Z</dcterms:modified>
</cp:coreProperties>
</file>